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4FD" w:rsidRPr="005A6CBD" w:rsidRDefault="00EA14FD" w:rsidP="005A521C">
      <w:pPr>
        <w:spacing w:after="150" w:line="240" w:lineRule="auto"/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Муниципальное бюджетное</w:t>
      </w:r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общеобразовательное учреждение </w:t>
      </w:r>
      <w:proofErr w:type="gram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« </w:t>
      </w:r>
      <w:proofErr w:type="spell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proofErr w:type="gramEnd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</w:t>
      </w:r>
      <w:proofErr w:type="spellStart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А.Тимергалина</w:t>
      </w:r>
      <w:proofErr w:type="spellEnd"/>
      <w:r w:rsidR="005A521C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»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</w:p>
    <w:tbl>
      <w:tblPr>
        <w:tblW w:w="465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0"/>
        <w:gridCol w:w="4425"/>
      </w:tblGrid>
      <w:tr w:rsidR="00EA14FD" w:rsidRPr="005A6CBD" w:rsidTr="00EA14FD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СОГЛАСОВАНО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Педагогическим советом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МБОУ «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старомензелябашская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ООШ</w:t>
            </w:r>
          </w:p>
          <w:p w:rsidR="005A521C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имени А.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(протокол от 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 апреля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20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23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г. № </w:t>
            </w:r>
          </w:p>
        </w:tc>
        <w:tc>
          <w:tcPr>
            <w:tcW w:w="442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УТВЕРЖДАЮ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Директор МБОУ </w:t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Старомензелябашская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ООШ имени А. </w:t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Тимергалина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Ильгамова</w:t>
            </w:r>
            <w:proofErr w:type="spell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proofErr w:type="gramStart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ЭА._</w:t>
            </w:r>
            <w:proofErr w:type="gramEnd"/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_____________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="005A521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       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 апреля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20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23 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г.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Отчет о результатах </w:t>
      </w:r>
      <w:proofErr w:type="spellStart"/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самообследования</w:t>
      </w:r>
      <w:proofErr w:type="spellEnd"/>
    </w:p>
    <w:p w:rsidR="00EA14FD" w:rsidRPr="005A6CBD" w:rsidRDefault="00EA14FD" w:rsidP="005A52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</w:r>
      <w:r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Муниципального бюджетного общеобразовательного учреждения</w:t>
      </w:r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</w:t>
      </w:r>
      <w:proofErr w:type="gram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« </w:t>
      </w:r>
      <w:proofErr w:type="spell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proofErr w:type="gramEnd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</w:t>
      </w:r>
      <w:proofErr w:type="spellStart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А.Тимергалина</w:t>
      </w:r>
      <w:proofErr w:type="spellEnd"/>
      <w:r w:rsidR="005A521C"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»</w:t>
      </w:r>
      <w:r w:rsidR="005A521C"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</w:t>
      </w: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 20</w:t>
      </w:r>
      <w:r w:rsidRPr="005A6CB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22</w:t>
      </w: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 год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Общие сведения об образовательной организации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4"/>
        <w:gridCol w:w="6936"/>
      </w:tblGrid>
      <w:tr w:rsidR="00EA14F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Старомензелябашская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основная общеобразовательная школа имени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А.Тимергалина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муниципального района Республики  Татарстан (МБОУ «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Старомензелябашская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ООШ имени А.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Тимергалина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Ильгамова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Азгаровна</w:t>
            </w:r>
            <w:proofErr w:type="spellEnd"/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423354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с.Старый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Мензелябаш,ул.50 лет Октября, д.1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район, РТ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Телефон: (8-85559) 4- 53-10;  Факс: (8-85559) 4-53-10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menzelsch@mail.ru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Исполнительный Комитет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Сармановского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1936 год</w:t>
            </w:r>
          </w:p>
        </w:tc>
      </w:tr>
      <w:tr w:rsidR="005A6CB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5A521C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серия 16 Л 01, регистрационный № 0005061 от 14 ноября 2016 года, срок действия- бессрочно</w:t>
            </w:r>
          </w:p>
        </w:tc>
      </w:tr>
      <w:tr w:rsidR="00EA14FD" w:rsidRPr="005A6CBD" w:rsidTr="005A521C">
        <w:trPr>
          <w:jc w:val="center"/>
        </w:trPr>
        <w:tc>
          <w:tcPr>
            <w:tcW w:w="3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Свидетельство о государственной аккредитации</w:t>
            </w:r>
          </w:p>
        </w:tc>
        <w:tc>
          <w:tcPr>
            <w:tcW w:w="61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5A521C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серия 16 А 01 , регистрационный №0001185  от  15 декабря 2016 года ,  срок действия- 8  лет</w:t>
            </w:r>
          </w:p>
        </w:tc>
      </w:tr>
    </w:tbl>
    <w:p w:rsidR="005A521C" w:rsidRPr="005A6CBD" w:rsidRDefault="005A521C" w:rsidP="005A521C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МБОУ «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Старомензелябашская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ООШ имени А.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Тимергалина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» расположена в с. Старый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Мензелябаш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Сармановского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района. Все семьи в селе живут в частных постройках. 50% семей в школе проживают в близи со </w:t>
      </w:r>
      <w:proofErr w:type="gram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школой( в</w:t>
      </w:r>
      <w:proofErr w:type="gram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селе), 50% проживают в 5 км от села в поселке городского типа </w:t>
      </w:r>
      <w:proofErr w:type="spellStart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Джалиль</w:t>
      </w:r>
      <w:proofErr w:type="spellEnd"/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.</w:t>
      </w:r>
    </w:p>
    <w:p w:rsidR="00EA14F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Основным видом деятельности Школы является реализация общеобразовательных программ начального общего, основного образования. Также Школа реализует</w:t>
      </w:r>
      <w:r w:rsidR="00347C68"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адаптированную образовательную программу</w:t>
      </w:r>
      <w:r w:rsidRPr="005A6CBD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  <w:t>.</w:t>
      </w:r>
    </w:p>
    <w:p w:rsid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  <w:lang w:eastAsia="ru-RU"/>
        </w:rPr>
      </w:pPr>
    </w:p>
    <w:p w:rsidR="005A6CBD" w:rsidRP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lastRenderedPageBreak/>
        <w:t>Аналитическая часть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I. Оценка образовательной деятельности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Образовательная деятельность в Школе организуется в соответствии с </w:t>
      </w:r>
      <w:hyperlink r:id="rId6" w:anchor="/document/99/902389617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Федеральным законом от 29.12.2012 № 273-ФЗ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«Об образовании в Российской Федерации», ФГОС начального общего, основного общего и среднего общего образования, основными образовательными программами, локальными нормативными актами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 01.09.2022 о</w:t>
      </w:r>
      <w:r w:rsidR="00347C68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рганизовали обучение 1-х, 5-х 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классов по ООП, разработанным по обновленным ФГОС НОО, ООО и СОО. Мониторинг показал, что обучающиеся не почувствовали переход. Анализ текущих достижений показал результаты, сопоставимые с результатами прошлого и позапрошлого годов. Учителя отмечают, что им стало проще оформлять тематическое планирование в рабочих программах по учебным предметам, так как планируемы результаты по ФГОС стали конкретнее и с ними удобнее работать.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 01.01.2021 года Школа функционирует в соответствии с требованиями </w:t>
      </w:r>
      <w:hyperlink r:id="rId7" w:anchor="/document/99/566085656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СП 2.4.3648-20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8" w:anchor="/document/99/573500115/ZAP2EI83I9/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СанПиН 1.2.3685-21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обитания». В связи с новыми санитарными требованиями Школа усилила контроль за уроками физкультуры. Учителя физкультуры организуют процесс физического воспитания и мероприятия по физкультуре в зависимости от пола, возраста и состояния здоровья. Кроме того, учителя и заместитель директора по АХЧ проверяют, чтобы состояние спортзала и снарядов соответствовало санитарным требованиям, было исправным — по графику, утвержденному на учебный год.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Школа ведет работу по формированию здорового образа жизни и реализации технологий сбережения здоровья. Все учителя проводят совместно с обучающимися физкультминутки во время занятий, гимнастику для глаз, обеспечивается контроль за осанкой, в том числе во время письма, рисования и использования электронных средств обучения.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 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августе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2022 года Школа провела детальный анализ документооборота и определила, как перераспределить документацию, чтобы выполнить ограничения законодательства в сфере документарной нагрузки педагогов. Это привело поначалу к небольшой путанице и незначительным срывам сроков исполнения поручений. Однако по истечению 1,5 месяцев педагоги отметили, что смогли больше времени уделять непосредственно учебному процессу и не отвлекаться на оформление документов. Опросы родителей показали, что удовлетворенность качеством обучения по обязательным предметам и курсам внеурочной деятельности повысилась на 10% и 16% соответственно.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Воспитательная работа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 01.09.2021 Школа реализует рабочую программу воспитания и календарный план воспитательной работы, которые являются частью основных образовательных программ начального, основного и среднего общего образования. В рамках воспитательной работы Школа: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1) реализует воспитательные возможности педагогов, поддерживает традиции коллективного планирования, организации, проведения и анализа воспитательных мероприятий;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2) реализует потенциал классного руководства в воспитании школьников, поддерживает активное участие классных сообществ в жизни Школы;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3) вовлекает школьников в кружки, секции, клубы, студии и иные объединения, работающие по школьным программам внеурочной деятельности, реализовывать их воспитательные возможности;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br/>
        <w:t>4) 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5) поддерживает ученическое самоуправление — как на уровне Школы, так и на уровне классных сообществ;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6) поддерживает деятельность функционирующих на базе школы детских общественных объединений и организаций — например, школьного спортивного клуба;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7) организует для школьников экскурсии, экспедиции, походы и реализует их воспитательный потенциал;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 xml:space="preserve">8) организует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профориентационную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работу со школьниками;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9) развивает предметно-эстетическую среду Школы и реализует ее воспитательные возможности;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br/>
        <w:t>10) организует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соответствии с планами воспитательной работы для учеников и родителей были организованы: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участие в конкурсе социальных плакатов «Я против ПАВ»;</w:t>
      </w:r>
    </w:p>
    <w:p w:rsidR="00EA14FD" w:rsidRPr="005A6CBD" w:rsidRDefault="00347C68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участие </w:t>
      </w:r>
      <w:proofErr w:type="gram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конкурсе</w:t>
      </w:r>
      <w:proofErr w:type="gramEnd"/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антинаркотической социальной рекламы;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классные часы и беседы на антинаркотические темы с использованием ИКТ-технологий;</w:t>
      </w:r>
    </w:p>
    <w:p w:rsidR="00EA14FD" w:rsidRPr="005A6CBD" w:rsidRDefault="00EA14FD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книжная выставка «Я выбираю жизнь» в школьной библиотеке;</w:t>
      </w:r>
    </w:p>
    <w:p w:rsidR="00EA14FD" w:rsidRPr="005A6CBD" w:rsidRDefault="00347C68" w:rsidP="00EA14FD">
      <w:pPr>
        <w:numPr>
          <w:ilvl w:val="0"/>
          <w:numId w:val="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екции с участием сотрудников МВД.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Дополнительное образование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Дополнительное образование ведется по программам следующей направленности:</w:t>
      </w:r>
    </w:p>
    <w:p w:rsidR="00EA14FD" w:rsidRPr="005A6CBD" w:rsidRDefault="00EA14FD" w:rsidP="00EA14FD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естественнонаучное;</w:t>
      </w:r>
    </w:p>
    <w:p w:rsidR="00EA14FD" w:rsidRPr="005A6CBD" w:rsidRDefault="00EA14FD" w:rsidP="00347C68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художественное;;</w:t>
      </w:r>
      <w:proofErr w:type="gramEnd"/>
    </w:p>
    <w:p w:rsidR="00EA14FD" w:rsidRPr="005A6CBD" w:rsidRDefault="00EA14FD" w:rsidP="00EA14FD">
      <w:pPr>
        <w:numPr>
          <w:ilvl w:val="0"/>
          <w:numId w:val="3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туристско-краеведческое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Выбор направлений осуществлен на основании опроса обучающихся и родителей, который провели в сентябре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2022 года. По итогам опроса 47 обучающихся и </w:t>
      </w:r>
      <w:proofErr w:type="gramStart"/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30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родителей</w:t>
      </w:r>
      <w:proofErr w:type="gram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выявили, что естественн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о-научное направление выбрало 25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ов, туристско-краеведческое — 45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процентов, </w:t>
      </w:r>
      <w:r w:rsidR="00347C68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художественное — 30 процентов.</w:t>
      </w:r>
    </w:p>
    <w:p w:rsidR="00EA14FD" w:rsidRPr="005A6CBD" w:rsidRDefault="00347C68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</w:t>
      </w:r>
      <w:r w:rsidR="00EA14FD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прос родителей (законных представителей) обучающихся в 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сентябре 2022</w:t>
      </w:r>
      <w:r w:rsidR="00EA14FD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года показал, что большая часть опрошенных в целом удовлетворены качеством дополнительного образования в Школе.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347C68">
      <w:pPr>
        <w:spacing w:after="150" w:line="240" w:lineRule="auto"/>
        <w:ind w:left="284" w:hanging="284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II. Оценка системы управления организацией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Управление Школой осуществляется на принципах единоначалия и самоуправления.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Органы управления, действующие в Школе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3"/>
        <w:gridCol w:w="8027"/>
      </w:tblGrid>
      <w:tr w:rsidR="00EA14F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Функции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Директор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Контролирует работу и обеспечивает эффективное взаимодействие структурных подразделений организации, утверждает штатное расписание, отчетные документы организации, осуществляет общее руководство Школой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Управляющий совет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Рассматривает вопросы: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развития образовательной организации;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финансово-хозяйственной деятельности;</w:t>
            </w:r>
          </w:p>
          <w:p w:rsidR="00EA14FD" w:rsidRPr="005A6CBD" w:rsidRDefault="00EA14FD" w:rsidP="00EA14FD">
            <w:pPr>
              <w:numPr>
                <w:ilvl w:val="0"/>
                <w:numId w:val="4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</w:t>
            </w:r>
          </w:p>
        </w:tc>
      </w:tr>
      <w:tr w:rsidR="005A6CB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Педагогический совет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Осуществляет текущее руководство образовательной деятельностью Школы, в том числе рассматривает вопросы: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развития образовательных услуг;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регламентации образовательных отношений;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разработки образовательных программ;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выбора учебников, учебных пособий, средств обучения и воспитания;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аттестации, повышения квалификации педагогических работников;</w:t>
            </w:r>
          </w:p>
          <w:p w:rsidR="00EA14FD" w:rsidRPr="005A6CBD" w:rsidRDefault="00EA14FD" w:rsidP="00EA14FD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EA14FD" w:rsidRPr="005A6CBD" w:rsidTr="00EA14FD">
        <w:trPr>
          <w:jc w:val="center"/>
        </w:trPr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Общее собрание работников</w:t>
            </w:r>
          </w:p>
        </w:tc>
        <w:tc>
          <w:tcPr>
            <w:tcW w:w="7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Реализует право работников участвовать в управлении образовательной организацией, в том числе: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участвовать в разработке и принятии коллективного договора, Правил трудового распорядка, изменений и дополнений к ним;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принимать локальные акты, которые регламентируют деятельность образовательной организации и связаны с правами и обязанностями работников;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разрешать конфликтные ситуации между работниками и администрацией образовательной организации;</w:t>
            </w:r>
          </w:p>
          <w:p w:rsidR="00EA14FD" w:rsidRPr="005A6CBD" w:rsidRDefault="00EA14FD" w:rsidP="00EA14FD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Для осуществления учебно-методич</w:t>
      </w:r>
      <w:r w:rsidR="00E302B6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еской работы в Школе создано 5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предметных методических объединения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: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общих гуманитарных и социально-экономических дисциплин;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естественно-научных и математических дисциплин;</w:t>
      </w:r>
    </w:p>
    <w:p w:rsidR="00EA14FD" w:rsidRPr="005A6CBD" w:rsidRDefault="00EA14FD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объединение педагогов начального образования.</w:t>
      </w:r>
    </w:p>
    <w:p w:rsidR="00E302B6" w:rsidRPr="005A6CBD" w:rsidRDefault="00E302B6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Объеденение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классных руководителей</w:t>
      </w:r>
    </w:p>
    <w:p w:rsidR="00E302B6" w:rsidRPr="005A6CBD" w:rsidRDefault="00E302B6" w:rsidP="00EA14FD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Объедененеие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учителей коррекционных классов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целях учета мнения обучающихся и родителей (законных представителей) несовершеннолетних обучающихся в Школе действуют Совет обучающихся и Совет родителей.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III. Оценка содержания и качества подготовки обучающихся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Статистика показателей за 2019–2022 годы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3"/>
        <w:gridCol w:w="2955"/>
        <w:gridCol w:w="1743"/>
        <w:gridCol w:w="1990"/>
        <w:gridCol w:w="1578"/>
        <w:gridCol w:w="1721"/>
      </w:tblGrid>
      <w:tr w:rsidR="005A6CBD" w:rsidRPr="005A6CBD" w:rsidTr="00E302B6">
        <w:tc>
          <w:tcPr>
            <w:tcW w:w="8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№ п/п</w:t>
            </w: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Параметры статистики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2019–2020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2020–2021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2021–2022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учебный год</w:t>
            </w: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На конец 2022 года</w:t>
            </w:r>
          </w:p>
        </w:tc>
      </w:tr>
      <w:tr w:rsidR="005A6CBD" w:rsidRPr="005A6CBD" w:rsidTr="00E302B6">
        <w:tc>
          <w:tcPr>
            <w:tcW w:w="8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детей, обучавшихся на конец учебного года, в том числе: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47</w:t>
            </w: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начальная школа</w:t>
            </w:r>
          </w:p>
        </w:tc>
        <w:tc>
          <w:tcPr>
            <w:tcW w:w="176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F17AC2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2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основная школа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F17AC2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31</w:t>
            </w: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27</w:t>
            </w:r>
          </w:p>
        </w:tc>
      </w:tr>
      <w:tr w:rsidR="005A6CBD" w:rsidRPr="005A6CBD" w:rsidTr="00E302B6">
        <w:tc>
          <w:tcPr>
            <w:tcW w:w="8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учеников, оставленных на повторное обучение: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начальная школа</w:t>
            </w:r>
          </w:p>
        </w:tc>
        <w:tc>
          <w:tcPr>
            <w:tcW w:w="176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202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5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7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основная школа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302B6">
        <w:tc>
          <w:tcPr>
            <w:tcW w:w="8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получили аттестата: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об основном общем образовании</w:t>
            </w:r>
          </w:p>
        </w:tc>
        <w:tc>
          <w:tcPr>
            <w:tcW w:w="176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202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5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  <w:tc>
          <w:tcPr>
            <w:tcW w:w="17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</w:tr>
      <w:tr w:rsidR="005A6CBD" w:rsidRPr="005A6CBD" w:rsidTr="00E302B6">
        <w:tc>
          <w:tcPr>
            <w:tcW w:w="80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4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школу с аттестатом с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отличием:</w:t>
            </w:r>
          </w:p>
        </w:tc>
        <w:tc>
          <w:tcPr>
            <w:tcW w:w="176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02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597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42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302B6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4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 в основной школе</w:t>
            </w:r>
          </w:p>
        </w:tc>
        <w:tc>
          <w:tcPr>
            <w:tcW w:w="176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202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1597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302B6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-</w:t>
            </w:r>
          </w:p>
        </w:tc>
        <w:tc>
          <w:tcPr>
            <w:tcW w:w="1742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—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Обучающихся с ОВЗ и инв</w:t>
      </w:r>
      <w:r w:rsidR="00F17AC2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алидностью в 2022 году в Школе было. В количестве 22 учеников.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Краткий анализ динамики результатов успеваемости и качества знаний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освоения учащимися программ начального общего образования по показателю «успеваемость» в 2022 году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725"/>
        <w:gridCol w:w="614"/>
        <w:gridCol w:w="721"/>
        <w:gridCol w:w="1383"/>
        <w:gridCol w:w="796"/>
        <w:gridCol w:w="1603"/>
        <w:gridCol w:w="390"/>
        <w:gridCol w:w="645"/>
        <w:gridCol w:w="360"/>
        <w:gridCol w:w="871"/>
        <w:gridCol w:w="350"/>
        <w:gridCol w:w="796"/>
        <w:gridCol w:w="615"/>
      </w:tblGrid>
      <w:tr w:rsidR="005A6CBD" w:rsidRPr="005A6CBD" w:rsidTr="00EA14FD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Классы</w:t>
            </w:r>
          </w:p>
        </w:tc>
        <w:tc>
          <w:tcPr>
            <w:tcW w:w="660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  <w:proofErr w:type="spellEnd"/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успевают</w:t>
            </w:r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 год</w:t>
            </w:r>
          </w:p>
        </w:tc>
        <w:tc>
          <w:tcPr>
            <w:tcW w:w="2085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  <w:t>условно</w:t>
            </w:r>
          </w:p>
        </w:tc>
      </w:tr>
      <w:tr w:rsidR="005A6CBD" w:rsidRPr="005A6CBD" w:rsidTr="00EA14FD">
        <w:trPr>
          <w:trHeight w:val="306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05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1080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A14FD">
        <w:trPr>
          <w:trHeight w:val="434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br/>
              <w:t>отметками «4» и «5»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 отметками «5»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33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F17AC2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331F6E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40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6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17</w:t>
            </w:r>
          </w:p>
        </w:tc>
        <w:tc>
          <w:tcPr>
            <w:tcW w:w="46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17</w:t>
            </w:r>
          </w:p>
        </w:tc>
        <w:tc>
          <w:tcPr>
            <w:tcW w:w="45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102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331F6E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6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331F6E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6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4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7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24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79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Если сравнить результаты освоения обучающимися программ начального общего образования по показателю «успеваемость» в 2022 году с результатами освоения учащимися программ начального общего образования по показателю «успеваемость» в 2021 году, то можно отметить, что процент учащихся, окончивших на «4» и «5», вырос на 2,6 процента (в 2021 был 50,4%), процент учащихся, окончивших на «5», вырос на 2,5 процента (в 2021 — 12,5%).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освоения учащимися программ основного общего образования по показателю «успеваемость» в 2022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110"/>
        <w:gridCol w:w="641"/>
        <w:gridCol w:w="533"/>
        <w:gridCol w:w="1402"/>
        <w:gridCol w:w="533"/>
        <w:gridCol w:w="1402"/>
        <w:gridCol w:w="426"/>
        <w:gridCol w:w="852"/>
        <w:gridCol w:w="355"/>
        <w:gridCol w:w="852"/>
        <w:gridCol w:w="355"/>
        <w:gridCol w:w="961"/>
        <w:gridCol w:w="436"/>
      </w:tblGrid>
      <w:tr w:rsidR="005A6CBD" w:rsidRPr="005A6CBD" w:rsidTr="00EA14FD">
        <w:tc>
          <w:tcPr>
            <w:tcW w:w="87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Классы</w:t>
            </w:r>
          </w:p>
        </w:tc>
        <w:tc>
          <w:tcPr>
            <w:tcW w:w="10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proofErr w:type="spellStart"/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Окончили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Переведены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условно</w:t>
            </w: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«4» и «5»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отметками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«5»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во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Кол-во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33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1F4951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1F4951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58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236A60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14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7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36A6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62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1F4951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48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2515C0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A424F2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Если сравнить результаты освоения обучающимися программ основного общего образования по показателю «успеваемость» в 2022 году с результатами освоения учащимися программ основного общего образования по показателю «успеваемость» в 2021 году, то можно отметить, что процент учащихся, окончивших на «4» и «5», снизился.</w:t>
      </w:r>
    </w:p>
    <w:p w:rsidR="005A6CBD" w:rsidRPr="005A6CBD" w:rsidRDefault="005A6CBD" w:rsidP="00EA14FD">
      <w:pPr>
        <w:spacing w:after="15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ВПР 2022.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2022 году ВПР проводили в два этапа: в марте – в 4-х классах, в сентябре и октябре – в 5-9-х классах. </w:t>
      </w:r>
    </w:p>
    <w:p w:rsidR="00085B6F" w:rsidRPr="005A6CBD" w:rsidRDefault="00085B6F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4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1559"/>
        <w:gridCol w:w="1559"/>
        <w:gridCol w:w="1418"/>
        <w:gridCol w:w="1382"/>
      </w:tblGrid>
      <w:tr w:rsidR="00085B6F" w:rsidRPr="005A6CBD" w:rsidTr="00085B6F">
        <w:trPr>
          <w:trHeight w:val="675"/>
        </w:trPr>
        <w:tc>
          <w:tcPr>
            <w:tcW w:w="2518" w:type="dxa"/>
            <w:vMerge w:val="restart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vMerge w:val="restart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5918" w:type="dxa"/>
            <w:gridSpan w:val="4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085B6F">
        <w:trPr>
          <w:trHeight w:val="675"/>
        </w:trPr>
        <w:tc>
          <w:tcPr>
            <w:tcW w:w="2518" w:type="dxa"/>
            <w:vMerge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59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18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382" w:type="dxa"/>
          </w:tcPr>
          <w:p w:rsidR="00085B6F" w:rsidRPr="005A6CBD" w:rsidRDefault="00085B6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5A6CBD" w:rsidRPr="005A6CBD" w:rsidTr="006C2F60">
        <w:tc>
          <w:tcPr>
            <w:tcW w:w="25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</w:tr>
      <w:tr w:rsidR="005A6CBD" w:rsidRPr="005A6CBD" w:rsidTr="006C2F60">
        <w:tc>
          <w:tcPr>
            <w:tcW w:w="25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6C2F60" w:rsidRPr="005A6CBD" w:rsidRDefault="006C2F60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Окружающий мир</w:t>
            </w:r>
          </w:p>
        </w:tc>
        <w:tc>
          <w:tcPr>
            <w:tcW w:w="2410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382" w:type="dxa"/>
          </w:tcPr>
          <w:p w:rsidR="0056118F" w:rsidRPr="005A6CBD" w:rsidRDefault="0056118F" w:rsidP="00EA14FD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6C2F60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5 класс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518"/>
        <w:gridCol w:w="2410"/>
        <w:gridCol w:w="1559"/>
        <w:gridCol w:w="1559"/>
        <w:gridCol w:w="1418"/>
        <w:gridCol w:w="1382"/>
      </w:tblGrid>
      <w:tr w:rsidR="006C2F60" w:rsidRPr="005A6CBD" w:rsidTr="0056118F">
        <w:trPr>
          <w:trHeight w:val="675"/>
        </w:trPr>
        <w:tc>
          <w:tcPr>
            <w:tcW w:w="2518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10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5918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56118F">
        <w:trPr>
          <w:trHeight w:val="675"/>
        </w:trPr>
        <w:tc>
          <w:tcPr>
            <w:tcW w:w="2518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382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6C2F60" w:rsidRPr="005A6CBD" w:rsidTr="0056118F">
        <w:tc>
          <w:tcPr>
            <w:tcW w:w="25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418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(50%)</w:t>
            </w:r>
          </w:p>
        </w:tc>
        <w:tc>
          <w:tcPr>
            <w:tcW w:w="1382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25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  <w:tc>
          <w:tcPr>
            <w:tcW w:w="1559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  <w:tc>
          <w:tcPr>
            <w:tcW w:w="1418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82" w:type="dxa"/>
          </w:tcPr>
          <w:p w:rsidR="006C2F60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(33,3%)</w:t>
            </w: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382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6118F" w:rsidRPr="005A6CBD" w:rsidTr="0056118F">
        <w:tc>
          <w:tcPr>
            <w:tcW w:w="25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18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382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6C2F60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6 класс</w:t>
      </w:r>
    </w:p>
    <w:tbl>
      <w:tblPr>
        <w:tblStyle w:val="a9"/>
        <w:tblW w:w="11023" w:type="dxa"/>
        <w:tblLook w:val="04A0" w:firstRow="1" w:lastRow="0" w:firstColumn="1" w:lastColumn="0" w:noHBand="0" w:noVBand="1"/>
      </w:tblPr>
      <w:tblGrid>
        <w:gridCol w:w="2559"/>
        <w:gridCol w:w="2449"/>
        <w:gridCol w:w="1584"/>
        <w:gridCol w:w="1584"/>
        <w:gridCol w:w="1441"/>
        <w:gridCol w:w="1406"/>
      </w:tblGrid>
      <w:tr w:rsidR="005A6CBD" w:rsidRPr="005A6CBD" w:rsidTr="005A6CBD">
        <w:trPr>
          <w:trHeight w:val="631"/>
        </w:trPr>
        <w:tc>
          <w:tcPr>
            <w:tcW w:w="255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244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6015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5A6CBD" w:rsidRPr="005A6CBD" w:rsidTr="005A6CBD">
        <w:trPr>
          <w:trHeight w:val="631"/>
        </w:trPr>
        <w:tc>
          <w:tcPr>
            <w:tcW w:w="255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4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4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5A6CBD" w:rsidRPr="005A6CBD" w:rsidTr="005A6CBD">
        <w:trPr>
          <w:trHeight w:val="393"/>
        </w:trPr>
        <w:tc>
          <w:tcPr>
            <w:tcW w:w="2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4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4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393"/>
        </w:trPr>
        <w:tc>
          <w:tcPr>
            <w:tcW w:w="25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4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66,5%)</w:t>
            </w:r>
          </w:p>
        </w:tc>
        <w:tc>
          <w:tcPr>
            <w:tcW w:w="1441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04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407"/>
        </w:trPr>
        <w:tc>
          <w:tcPr>
            <w:tcW w:w="255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244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56118F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1" w:type="dxa"/>
          </w:tcPr>
          <w:p w:rsidR="0056118F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0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A6CBD">
        <w:trPr>
          <w:trHeight w:val="379"/>
        </w:trPr>
        <w:tc>
          <w:tcPr>
            <w:tcW w:w="2559" w:type="dxa"/>
          </w:tcPr>
          <w:p w:rsidR="0056118F" w:rsidRPr="005A6CBD" w:rsidRDefault="0056118F" w:rsidP="006C2F60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2449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8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41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04" w:type="dxa"/>
          </w:tcPr>
          <w:p w:rsidR="0056118F" w:rsidRPr="005A6CBD" w:rsidRDefault="0056118F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C2F60" w:rsidRPr="005A6CBD" w:rsidRDefault="00A424F2" w:rsidP="006C2F60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ВПР 8</w:t>
      </w:r>
      <w:r w:rsidR="006C2F60"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</w:t>
      </w:r>
    </w:p>
    <w:tbl>
      <w:tblPr>
        <w:tblStyle w:val="a9"/>
        <w:tblW w:w="11069" w:type="dxa"/>
        <w:tblLook w:val="04A0" w:firstRow="1" w:lastRow="0" w:firstColumn="1" w:lastColumn="0" w:noHBand="0" w:noVBand="1"/>
      </w:tblPr>
      <w:tblGrid>
        <w:gridCol w:w="2570"/>
        <w:gridCol w:w="2459"/>
        <w:gridCol w:w="1590"/>
        <w:gridCol w:w="1590"/>
        <w:gridCol w:w="1447"/>
        <w:gridCol w:w="1413"/>
      </w:tblGrid>
      <w:tr w:rsidR="00A424F2" w:rsidRPr="005A6CBD" w:rsidTr="005A6CBD">
        <w:trPr>
          <w:trHeight w:val="504"/>
        </w:trPr>
        <w:tc>
          <w:tcPr>
            <w:tcW w:w="2570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2459" w:type="dxa"/>
            <w:vMerge w:val="restart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участников</w:t>
            </w:r>
          </w:p>
        </w:tc>
        <w:tc>
          <w:tcPr>
            <w:tcW w:w="6040" w:type="dxa"/>
            <w:gridSpan w:val="4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Полученные отметки</w:t>
            </w:r>
          </w:p>
        </w:tc>
      </w:tr>
      <w:tr w:rsidR="00A424F2" w:rsidRPr="005A6CBD" w:rsidTr="005A6CBD">
        <w:trPr>
          <w:trHeight w:val="504"/>
        </w:trPr>
        <w:tc>
          <w:tcPr>
            <w:tcW w:w="2570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9" w:type="dxa"/>
            <w:vMerge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«2»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«3»</w:t>
            </w:r>
          </w:p>
        </w:tc>
        <w:tc>
          <w:tcPr>
            <w:tcW w:w="1447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«4»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«5»</w:t>
            </w:r>
          </w:p>
        </w:tc>
      </w:tr>
      <w:tr w:rsidR="00A424F2" w:rsidRPr="005A6CBD" w:rsidTr="005A6CBD">
        <w:trPr>
          <w:trHeight w:val="313"/>
        </w:trPr>
        <w:tc>
          <w:tcPr>
            <w:tcW w:w="257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24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7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13"/>
        </w:trPr>
        <w:tc>
          <w:tcPr>
            <w:tcW w:w="257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2459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6C2F60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11" w:type="dxa"/>
          </w:tcPr>
          <w:p w:rsidR="006C2F60" w:rsidRPr="005A6CBD" w:rsidRDefault="006C2F60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25"/>
        </w:trPr>
        <w:tc>
          <w:tcPr>
            <w:tcW w:w="257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2459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7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(100%)</w:t>
            </w:r>
          </w:p>
        </w:tc>
        <w:tc>
          <w:tcPr>
            <w:tcW w:w="1411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24F2" w:rsidRPr="005A6CBD" w:rsidTr="005A6CBD">
        <w:trPr>
          <w:trHeight w:val="302"/>
        </w:trPr>
        <w:tc>
          <w:tcPr>
            <w:tcW w:w="257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2459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0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(66,5%)</w:t>
            </w:r>
          </w:p>
        </w:tc>
        <w:tc>
          <w:tcPr>
            <w:tcW w:w="1447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5A6CBD"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(33,5%)</w:t>
            </w:r>
          </w:p>
        </w:tc>
        <w:tc>
          <w:tcPr>
            <w:tcW w:w="1411" w:type="dxa"/>
          </w:tcPr>
          <w:p w:rsidR="00A424F2" w:rsidRPr="005A6CBD" w:rsidRDefault="00A424F2" w:rsidP="0056118F">
            <w:pPr>
              <w:spacing w:after="15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A424F2" w:rsidRPr="005A6CBD" w:rsidRDefault="00A424F2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C2F60" w:rsidRPr="005A6CBD" w:rsidRDefault="00A424F2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связи с переносом большей части ВПР на осень, результаты не использовались в качестве промежуточной аттестации. Однако их анализ позволяет прийти к выводу, что в 2022 году школьники 5-9-х классов показали результаты выше, чем учащиеся 5-9-х классов в 2021 году. В связи с этим запланировали на 2023 год провести контрольные работы в компьютерной форме аналогичные ВПР, чтобы выявить, насколько форма выполнения задания влияет на результаты.</w:t>
      </w: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A6CBD" w:rsidRDefault="005A6CBD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424F2" w:rsidRPr="005A6CBD" w:rsidRDefault="00A424F2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Олимпиада 2022 г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21.09.22 по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27.10.22</w:t>
      </w:r>
      <w:r w:rsidR="00A424F2"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школьный</w:t>
      </w:r>
      <w:proofErr w:type="gramEnd"/>
      <w:r w:rsidR="00A424F2"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этап олимпиады прошел </w:t>
      </w: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20 предметам, что на 3 предмета больше чем в прошлом году. 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t>В них приняли участие:</w:t>
      </w: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9"/>
        <w:tblpPr w:leftFromText="180" w:rightFromText="180" w:vertAnchor="text" w:horzAnchor="margin" w:tblpXSpec="center" w:tblpY="-72"/>
        <w:tblW w:w="10422" w:type="dxa"/>
        <w:tblLook w:val="04A0" w:firstRow="1" w:lastRow="0" w:firstColumn="1" w:lastColumn="0" w:noHBand="0" w:noVBand="1"/>
      </w:tblPr>
      <w:tblGrid>
        <w:gridCol w:w="531"/>
        <w:gridCol w:w="2735"/>
        <w:gridCol w:w="1510"/>
        <w:gridCol w:w="1529"/>
        <w:gridCol w:w="2023"/>
        <w:gridCol w:w="2094"/>
      </w:tblGrid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Кол-во призеров,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2020-21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gram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участников  призеров</w:t>
            </w:r>
            <w:proofErr w:type="gram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2021-22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Кол-во </w:t>
            </w:r>
            <w:proofErr w:type="gram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участников  призеров</w:t>
            </w:r>
            <w:proofErr w:type="gram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победителей</w:t>
            </w:r>
          </w:p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2022-23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Вышли на муниципальный этап</w:t>
            </w: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Сахабиев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Зигангирова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Сафиуллин</w:t>
            </w: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Родной (тат)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Родная (тат) литература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МХК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46F74" w:rsidRPr="005A6CBD" w:rsidTr="0056118F">
        <w:tc>
          <w:tcPr>
            <w:tcW w:w="531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735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Геология</w:t>
            </w:r>
          </w:p>
        </w:tc>
        <w:tc>
          <w:tcPr>
            <w:tcW w:w="1510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529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2023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9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Анализ количественного состава участников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Школьный этап олимпиады проводился по 20 (на 3 предмета больше) общеобразовательным предметам. В нем приняли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участие  учащиеся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3-9 классов в количестве 19 школьников (21-22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уч.год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 школьников). Участвовали 151 раз. 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них 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начальная школа - 6учащихся (21-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22 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.год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4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шк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.)</w:t>
      </w:r>
    </w:p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5-9 классы -  12 учащихся (21-22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уч.год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-12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шк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       </w:t>
      </w: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Количество участников школьного этапа всероссийской олимпиады школьников по предметам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5"/>
        <w:gridCol w:w="3132"/>
        <w:gridCol w:w="1149"/>
        <w:gridCol w:w="1215"/>
        <w:gridCol w:w="1262"/>
        <w:gridCol w:w="1262"/>
        <w:gridCol w:w="6"/>
      </w:tblGrid>
      <w:tr w:rsidR="00246F74" w:rsidRPr="005A6CBD" w:rsidTr="0056118F">
        <w:trPr>
          <w:gridAfter w:val="1"/>
          <w:wAfter w:w="6" w:type="dxa"/>
        </w:trPr>
        <w:tc>
          <w:tcPr>
            <w:tcW w:w="805" w:type="dxa"/>
            <w:vMerge w:val="restart"/>
          </w:tcPr>
          <w:p w:rsidR="00246F74" w:rsidRPr="005A6CBD" w:rsidRDefault="00246F74" w:rsidP="0056118F">
            <w:pPr>
              <w:pStyle w:val="aa"/>
              <w:jc w:val="left"/>
              <w:rPr>
                <w:b/>
                <w:color w:val="000000" w:themeColor="text1"/>
                <w:sz w:val="24"/>
                <w:szCs w:val="24"/>
              </w:rPr>
            </w:pPr>
            <w:r w:rsidRPr="005A6CBD">
              <w:rPr>
                <w:b/>
                <w:color w:val="000000" w:themeColor="text1"/>
                <w:sz w:val="24"/>
                <w:szCs w:val="24"/>
              </w:rPr>
              <w:t xml:space="preserve">№ </w:t>
            </w:r>
            <w:proofErr w:type="spellStart"/>
            <w:r w:rsidRPr="005A6CBD">
              <w:rPr>
                <w:b/>
                <w:color w:val="000000" w:themeColor="text1"/>
                <w:sz w:val="24"/>
                <w:szCs w:val="24"/>
              </w:rPr>
              <w:t>п.п</w:t>
            </w:r>
            <w:proofErr w:type="spellEnd"/>
          </w:p>
        </w:tc>
        <w:tc>
          <w:tcPr>
            <w:tcW w:w="3132" w:type="dxa"/>
            <w:vMerge w:val="restart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Предмет</w:t>
            </w:r>
          </w:p>
        </w:tc>
        <w:tc>
          <w:tcPr>
            <w:tcW w:w="3626" w:type="dxa"/>
            <w:gridSpan w:val="3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262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динамика</w:t>
            </w:r>
          </w:p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(кол-во)</w:t>
            </w:r>
          </w:p>
        </w:tc>
      </w:tr>
      <w:tr w:rsidR="00246F74" w:rsidRPr="005A6CBD" w:rsidTr="0056118F">
        <w:tc>
          <w:tcPr>
            <w:tcW w:w="805" w:type="dxa"/>
            <w:vMerge/>
          </w:tcPr>
          <w:p w:rsidR="00246F74" w:rsidRPr="005A6CBD" w:rsidRDefault="00246F74" w:rsidP="0056118F">
            <w:pPr>
              <w:pStyle w:val="aa"/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32" w:type="dxa"/>
            <w:vMerge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2020-2021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2021-2022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2022-2023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Английский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История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Обществознание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География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Родной (тат)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Русский язык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-5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Родная (тат) литература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Физическая культура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МХК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Астрономия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Экономика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A6CBD" w:rsidRPr="005A6CBD" w:rsidTr="0056118F">
        <w:tc>
          <w:tcPr>
            <w:tcW w:w="805" w:type="dxa"/>
          </w:tcPr>
          <w:p w:rsidR="00246F74" w:rsidRPr="005A6CBD" w:rsidRDefault="00246F74" w:rsidP="0056118F">
            <w:pPr>
              <w:pStyle w:val="aa"/>
              <w:tabs>
                <w:tab w:val="clear" w:pos="1675"/>
                <w:tab w:val="clear" w:pos="2814"/>
              </w:tabs>
              <w:rPr>
                <w:color w:val="000000" w:themeColor="text1"/>
                <w:sz w:val="24"/>
                <w:szCs w:val="24"/>
              </w:rPr>
            </w:pPr>
            <w:r w:rsidRPr="005A6CBD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313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Геология</w:t>
            </w:r>
          </w:p>
        </w:tc>
        <w:tc>
          <w:tcPr>
            <w:tcW w:w="1149" w:type="dxa"/>
            <w:tcBorders>
              <w:left w:val="single" w:sz="4" w:space="0" w:color="auto"/>
            </w:tcBorders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15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262" w:type="dxa"/>
          </w:tcPr>
          <w:p w:rsidR="00246F74" w:rsidRPr="005A6CBD" w:rsidRDefault="00246F74" w:rsidP="0056118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8" w:type="dxa"/>
            <w:gridSpan w:val="2"/>
          </w:tcPr>
          <w:p w:rsidR="00246F74" w:rsidRPr="005A6CBD" w:rsidRDefault="00246F74" w:rsidP="005611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246F74" w:rsidRPr="005A6CBD" w:rsidRDefault="00246F74" w:rsidP="00246F7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участников олимпиады зависит от наполняемости школы. Средний показатель участия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ОУ  в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предметных олимпиадах составил </w:t>
      </w:r>
      <w:r w:rsidRPr="005A6CBD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20 предметов</w:t>
      </w: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что больше показателя прошлого учебного года. </w:t>
      </w:r>
    </w:p>
    <w:p w:rsidR="00246F74" w:rsidRPr="005A6CBD" w:rsidRDefault="00246F74" w:rsidP="00246F74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  <w:lastRenderedPageBreak/>
        <w:t>Муниципальный этап всероссийской олимпиады школьников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Муниципальный этап всероссийской олимпиады школьников (далее – олимпиада) в 2022-2023 учебном году проводился на основании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нормативных  документов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муниципального и школьного уровней: </w:t>
      </w:r>
    </w:p>
    <w:p w:rsidR="00246F74" w:rsidRPr="005A6CBD" w:rsidRDefault="00246F74" w:rsidP="00246F74">
      <w:pPr>
        <w:pStyle w:val="ac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Приказ МБОУ «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Старомензелябашская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ООШ имени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А.Тимергалина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» «О проведении муниципального этапа всероссийской и республиканской олимпиад школьников» №78 от 28.10.2022</w:t>
      </w:r>
    </w:p>
    <w:p w:rsidR="00246F74" w:rsidRPr="005A6CBD" w:rsidRDefault="00246F74" w:rsidP="00246F74">
      <w:pPr>
        <w:pStyle w:val="ac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 Отдела Образования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Сармановского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 «О проведении муниципального этапа всероссийской и республиканской олимпиад школьников в 2022-2023 учебном году» № 204 от 26.10.2022</w:t>
      </w:r>
    </w:p>
    <w:p w:rsidR="00246F74" w:rsidRPr="005A6CBD" w:rsidRDefault="00246F74" w:rsidP="00246F74">
      <w:pPr>
        <w:spacing w:after="0" w:line="240" w:lineRule="auto"/>
        <w:ind w:left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С 10.11.22 по 21.12.22 прошли муниципальные этапы олимпиад.</w:t>
      </w:r>
    </w:p>
    <w:p w:rsidR="00246F74" w:rsidRPr="005A6CBD" w:rsidRDefault="00246F74" w:rsidP="00246F7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</w:t>
      </w:r>
      <w:r w:rsidRPr="005A6CB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частие в муниципальном туре</w:t>
      </w:r>
    </w:p>
    <w:tbl>
      <w:tblPr>
        <w:tblStyle w:val="a9"/>
        <w:tblW w:w="10697" w:type="dxa"/>
        <w:tblLayout w:type="fixed"/>
        <w:tblLook w:val="04A0" w:firstRow="1" w:lastRow="0" w:firstColumn="1" w:lastColumn="0" w:noHBand="0" w:noVBand="1"/>
      </w:tblPr>
      <w:tblGrid>
        <w:gridCol w:w="534"/>
        <w:gridCol w:w="1926"/>
        <w:gridCol w:w="1847"/>
        <w:gridCol w:w="1082"/>
        <w:gridCol w:w="2654"/>
        <w:gridCol w:w="2654"/>
      </w:tblGrid>
      <w:tr w:rsidR="00246F74" w:rsidRPr="005A6CBD" w:rsidTr="0056118F">
        <w:trPr>
          <w:trHeight w:val="143"/>
        </w:trPr>
        <w:tc>
          <w:tcPr>
            <w:tcW w:w="53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Олимпиада по предмету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tabs>
                <w:tab w:val="left" w:pos="1658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Участники </w:t>
            </w: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 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Класс 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Сопровождающий учитель 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tabs>
                <w:tab w:val="left" w:pos="4169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Результат</w:t>
            </w:r>
          </w:p>
        </w:tc>
      </w:tr>
      <w:tr w:rsidR="00246F74" w:rsidRPr="005A6CBD" w:rsidTr="0056118F">
        <w:trPr>
          <w:trHeight w:val="536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Сахабиев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Б.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 (по количеству баллов)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ОБЖ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Сафиуллин Б.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Гильфанова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Ф.М.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 (по количеству баллов)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Русский язык ( с род)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Габдрахманова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Г.Р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246F74" w:rsidRPr="005A6CBD" w:rsidTr="0056118F">
        <w:trPr>
          <w:trHeight w:val="409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Биология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ПРИЗЕР</w:t>
            </w:r>
          </w:p>
        </w:tc>
      </w:tr>
      <w:tr w:rsidR="00246F74" w:rsidRPr="005A6CBD" w:rsidTr="0056118F">
        <w:trPr>
          <w:trHeight w:val="551"/>
        </w:trPr>
        <w:tc>
          <w:tcPr>
            <w:tcW w:w="53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26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Химия</w:t>
            </w:r>
          </w:p>
        </w:tc>
        <w:tc>
          <w:tcPr>
            <w:tcW w:w="1847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Зигангирова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Р.</w:t>
            </w:r>
          </w:p>
        </w:tc>
        <w:tc>
          <w:tcPr>
            <w:tcW w:w="1082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 w:rsidRPr="005A6CB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А.Н.</w:t>
            </w:r>
          </w:p>
        </w:tc>
        <w:tc>
          <w:tcPr>
            <w:tcW w:w="2654" w:type="dxa"/>
          </w:tcPr>
          <w:p w:rsidR="00246F74" w:rsidRPr="005A6CBD" w:rsidRDefault="00246F74" w:rsidP="0056118F">
            <w:pPr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5 предметам учащиеся вышли на муниципальный тур, что по сравнению с предыдущим годом на 2 участника меньше. 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прошлом году ученица 8 класса </w:t>
      </w: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Калимуллина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участвовала  в</w:t>
      </w:r>
      <w:proofErr w:type="gram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 олимпиадах муниципального уровня. В этом году было решено сократить количество предметов, по которым она будет готовиться на муниципальный этап, что принесло 2 места на муниципальном этапе.</w:t>
      </w:r>
    </w:p>
    <w:p w:rsidR="00246F74" w:rsidRPr="005A6CBD" w:rsidRDefault="00246F74" w:rsidP="00246F7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Хуснутдинов</w:t>
      </w:r>
      <w:proofErr w:type="spellEnd"/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(ученик 9 класса), во время проведения муниципального этапа был на сборах, поэтому пропустил МЭ.</w:t>
      </w:r>
    </w:p>
    <w:p w:rsidR="00246F74" w:rsidRPr="005A6CBD" w:rsidRDefault="00246F74" w:rsidP="00246F7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участников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муниципального  этапа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(чел.) – 5 (в прошлом году 7 )</w:t>
      </w:r>
    </w:p>
    <w:p w:rsidR="00246F74" w:rsidRPr="005A6CBD" w:rsidRDefault="00246F74" w:rsidP="00246F7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Количество победителей/призеров </w:t>
      </w:r>
      <w:proofErr w:type="gram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муниципального  этапа</w:t>
      </w:r>
      <w:proofErr w:type="gram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(чел.) – 2 (в прошлом году 1).</w:t>
      </w:r>
    </w:p>
    <w:p w:rsidR="00246F74" w:rsidRPr="005A6CBD" w:rsidRDefault="00246F74" w:rsidP="00246F7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CBD">
        <w:rPr>
          <w:rFonts w:ascii="Times New Roman" w:hAnsi="Times New Roman" w:cs="Times New Roman"/>
          <w:color w:val="000000" w:themeColor="text1"/>
          <w:sz w:val="24"/>
          <w:szCs w:val="24"/>
        </w:rPr>
        <w:t>Из предложенных 25 предметов было принято участие в 5 олимпиадах. В них приняли участие 4 учащихся.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Анализ результатов ГИА-22 показывает, что 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2022 году показатели стали </w:t>
      </w:r>
      <w:proofErr w:type="gramStart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лучше</w:t>
      </w:r>
      <w:proofErr w:type="gramEnd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чем в 2021году. Средний балл выше чем в прошлом году.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Результаты сдачи ЕГЭ в 2022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3"/>
        <w:gridCol w:w="1657"/>
        <w:gridCol w:w="2525"/>
        <w:gridCol w:w="2555"/>
        <w:gridCol w:w="1590"/>
      </w:tblGrid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Сдавали всего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обучающихся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обучающихся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получили 90–98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Средний балл</w:t>
            </w:r>
          </w:p>
        </w:tc>
      </w:tr>
      <w:tr w:rsidR="005A6CBD" w:rsidRPr="005A6CBD" w:rsidTr="002515C0">
        <w:trPr>
          <w:trHeight w:val="76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Информатика и ИКТ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Биология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515C0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6F788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25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IV. Оценка организации учебного процесса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учебного процесса в 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Образовательная деятельность в Школе осуществляется по пя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тидневной учебной неделе для учеников с нарушением интеллекта (2б-9б классы</w:t>
      </w:r>
      <w:proofErr w:type="gramStart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,</w:t>
      </w:r>
      <w:proofErr w:type="gram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по шес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тидневной учебной неделе — для 1–9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-х классов. 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01.05.2022 Школа организовала изучение государственных символов России. В рабочие программы воспитания НОО, ООО и СОО включили ключевое общешкольное дело – церемонию поднятия Государственного флага России и исполнения Государственного гимна России в соответствии с рекомендациями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России, изложенными в письме от 15.04.2022 № СК-295/06 и Стандартом от 06.06.2022.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Скорректировали ООП НОО в части рабочих программ по предметам «Окружающий мир» и «ОРКСЭ» – добавили темы по изучению государственных символов.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Скорректировали ООП ООО в части рабочих программ по предметам «ОДНКНР» и «Обществознание» – добавили темы по изучению государственных символов и возможность разработки проектов учащимися по темам, позволяющим углубить знания о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госсимволике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истории ее развития.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сентября стали реализовывать курс внеурочной деятельности «Разговоры о важном» в соответствии с письмом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15.08.2022 № 03-1190.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V. Оценка востребованности выпускников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7"/>
        <w:gridCol w:w="638"/>
        <w:gridCol w:w="925"/>
        <w:gridCol w:w="925"/>
        <w:gridCol w:w="1796"/>
        <w:gridCol w:w="638"/>
        <w:gridCol w:w="1123"/>
        <w:gridCol w:w="1796"/>
        <w:gridCol w:w="1205"/>
        <w:gridCol w:w="877"/>
      </w:tblGrid>
      <w:tr w:rsidR="005A6CBD" w:rsidRPr="005A6CBD" w:rsidTr="00EA14FD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Год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Средняя школа</w:t>
            </w:r>
          </w:p>
        </w:tc>
      </w:tr>
      <w:tr w:rsidR="005A6CBD" w:rsidRPr="005A6CBD" w:rsidTr="00EA14F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Перешли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10-й класс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Перешли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10-й класс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профессиональную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Поступили в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профессиональную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Устроились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на работу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Пошли на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срочную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службу по</w:t>
            </w:r>
          </w:p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призыву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5A6CB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2022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6F788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A14FD" w:rsidRPr="005A6CBD" w:rsidRDefault="006F788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</w:tbl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VI. Оценка качества кадрового обеспечения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lastRenderedPageBreak/>
        <w:t xml:space="preserve">На период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само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обследования</w:t>
      </w:r>
      <w:proofErr w:type="spellEnd"/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в Школе работают 17 педагогов, из них 2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 — внутренних совместителей. </w:t>
      </w:r>
      <w:r w:rsidR="006F788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В 2022 году аттестацию прошли 4 человека. 3 на1 категорию, 1 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высшую квалификационную категорию.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целях повышения качества образовательной деятельности в Школе проводится целенаправленная кадровая политика, основная цель которой — обеспечение оптимального баланса процессов обновления и сохранения численного и качественного состава кадров в его развитии, в соответствии потребностями Школы и требованиями действующего законодательства.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Основные принципы кадровой политики направлены: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сохранение, укрепление и развитие кадрового потенциала;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создание квалифицированного коллектива, способного работать в современных условиях;</w:t>
      </w:r>
    </w:p>
    <w:p w:rsidR="00EA14FD" w:rsidRPr="005A6CBD" w:rsidRDefault="00EA14FD" w:rsidP="00EA14FD">
      <w:pPr>
        <w:numPr>
          <w:ilvl w:val="0"/>
          <w:numId w:val="8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повышения уровня квалификации персонала.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Оценивая кадровое обеспечение образовательной организации, являющееся одним из условий, которое определяет качество подготовки обучающихся, необходимо констатировать следующее:</w:t>
      </w:r>
    </w:p>
    <w:p w:rsidR="00EA14FD" w:rsidRPr="005A6CBD" w:rsidRDefault="00EA14FD" w:rsidP="00EA14FD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образовательная деятельность в Школе обеспечена квалифицированным профессиональным педагогическим составом;</w:t>
      </w:r>
    </w:p>
    <w:p w:rsidR="00EA14FD" w:rsidRPr="005A6CBD" w:rsidRDefault="00EA14FD" w:rsidP="00794B45">
      <w:pPr>
        <w:numPr>
          <w:ilvl w:val="0"/>
          <w:numId w:val="9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Школе создана устойчивая целевая кадровая система, в которой осуществляется подготовка кадровый потенциал Школы динамично развивается на основе целенаправленной работы по повышению квалификации педагогов.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VII. Оценка качества учебно-методического и библиотечно-информационного обеспечения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Общая характеристика: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объем библиотечного фонда — 5721 единица;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книгообеспеченность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— 100 процентов;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обращаемость — 3578 единиц в год;</w:t>
      </w:r>
    </w:p>
    <w:p w:rsidR="00EA14FD" w:rsidRPr="005A6CBD" w:rsidRDefault="00EA14FD" w:rsidP="00EA14FD">
      <w:pPr>
        <w:numPr>
          <w:ilvl w:val="0"/>
          <w:numId w:val="10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объем учебного фонда — 3131 единица.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Фонд библиотеки формируется за счет федерального, областного, местного бюджетов.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Состав фонда и его использование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4271"/>
        <w:gridCol w:w="2837"/>
        <w:gridCol w:w="3283"/>
      </w:tblGrid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№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Вид литературы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Количество единиц в фонде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Сколько экземпляров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выдавалось за год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Учебная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914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800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Педагогическая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68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43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Художественная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5072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2100</w:t>
            </w:r>
          </w:p>
        </w:tc>
      </w:tr>
      <w:tr w:rsidR="00EA14FD" w:rsidRPr="005A6CBD" w:rsidTr="00246F74">
        <w:trPr>
          <w:jc w:val="center"/>
        </w:trPr>
        <w:tc>
          <w:tcPr>
            <w:tcW w:w="3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</w:t>
            </w:r>
          </w:p>
        </w:tc>
        <w:tc>
          <w:tcPr>
            <w:tcW w:w="42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Справочная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502</w:t>
            </w:r>
          </w:p>
        </w:tc>
        <w:tc>
          <w:tcPr>
            <w:tcW w:w="32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241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Фонд библиотеки соответствует требованиям ФГОС, учебники фонда входят в федеральный перечень, утвержденный приказом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Минпросвещения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21.09.2022 № 858.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Средний уровень посещаемости библиотеки — 30 человек в день.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официальном сайте школы есть страница библиотеки с информацией о работе и проводимых мероприятиях библиотеки Школы.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Оснащенность библиотеки учебными пособиями достаточная. Однако требуется дополнительное финансирование библиотеки на закупку периодических изданий и обновление фонда художественной литературы.</w:t>
      </w: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VIII. Оценка материально-технической базы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lastRenderedPageBreak/>
        <w:t>Материально-техническое обеспечение Школы позволяет реализовывать в полной мере образовательные программы. В Школе оборудованы 33 учебных кабинета, 21 из них оснащен современной мультимедийной техникой, в том числе: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физике;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химии;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лаборатория по биологии;</w:t>
      </w:r>
    </w:p>
    <w:p w:rsidR="00EA14FD" w:rsidRPr="005A6CBD" w:rsidRDefault="00773AD2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один компьютерный класс</w:t>
      </w:r>
      <w:r w:rsidR="00EA14FD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столярная мастерская;</w:t>
      </w:r>
    </w:p>
    <w:p w:rsidR="00EA14FD" w:rsidRPr="005A6CBD" w:rsidRDefault="00EA14FD" w:rsidP="00EA14FD">
      <w:pPr>
        <w:numPr>
          <w:ilvl w:val="0"/>
          <w:numId w:val="11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кабинет технологии для девочек;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На втором этаже здания оборудован актовый зал. На первом этаже оборудованы столовая, пищеблок и спортивный зал.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итогам предыдущего </w:t>
      </w:r>
      <w:proofErr w:type="spellStart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самообследования</w:t>
      </w:r>
      <w:proofErr w:type="spellEnd"/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провели закупку недостающего оборудования в соответствии с Перечнем средств обучения и воспитания, утвержденным </w:t>
      </w:r>
      <w:hyperlink r:id="rId9" w:anchor="/document/99/726597178/" w:tgtFrame="_self" w:history="1"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 xml:space="preserve">приказом </w:t>
        </w:r>
        <w:proofErr w:type="spellStart"/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>Минпросвещения</w:t>
        </w:r>
        <w:proofErr w:type="spellEnd"/>
        <w:r w:rsidRPr="005A6CB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lang w:eastAsia="ru-RU"/>
          </w:rPr>
          <w:t xml:space="preserve"> от 23.08.2021 № 590</w:t>
        </w:r>
      </w:hyperlink>
      <w:r w:rsidRPr="005A6CBD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Установили:</w:t>
      </w:r>
    </w:p>
    <w:p w:rsidR="00EA14FD" w:rsidRPr="005A6CBD" w:rsidRDefault="00EA14FD" w:rsidP="00EA14FD">
      <w:pPr>
        <w:numPr>
          <w:ilvl w:val="0"/>
          <w:numId w:val="12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в спортзале: скакалки, мяч набивной (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медбол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), степ-платформы, снаряды для функционального тренинга, дуги для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подлезания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, коврики гимнастические, палки гимнастические утяжеленные (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бодибары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), стойку для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бодибаров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;</w:t>
      </w:r>
      <w:bookmarkStart w:id="0" w:name="_GoBack"/>
      <w:bookmarkEnd w:id="0"/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IX. Оценка функционирования внутренней системы оценки качества образования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По итогам оценки качества образования в 2022 году выявлено, что уровень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метапредметных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результатов соответствуют среднему уровню, </w:t>
      </w:r>
      <w:proofErr w:type="spellStart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сформированность</w:t>
      </w:r>
      <w:proofErr w:type="spellEnd"/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личностных результатов высокая.</w:t>
      </w:r>
    </w:p>
    <w:p w:rsidR="00EA14FD" w:rsidRPr="005A6CBD" w:rsidRDefault="00EA14FD" w:rsidP="00773AD2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По результатам анкетирования 2022 года выявлено, что количество родителей, которые удовлетворены общим качеством о</w:t>
      </w:r>
      <w:r w:rsidR="00923291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бразования в Школе, — 100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процента, количество обучающихся, удовлетворенных</w:t>
      </w:r>
      <w:r w:rsidR="00923291"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 образовательным процессом, — 100</w:t>
      </w: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 xml:space="preserve"> процентов. </w:t>
      </w:r>
    </w:p>
    <w:p w:rsidR="00EA14FD" w:rsidRPr="005A6CBD" w:rsidRDefault="00EA14FD" w:rsidP="00EA14F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14FD" w:rsidRPr="005A6CBD" w:rsidRDefault="00EA14FD" w:rsidP="00EA14FD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Данные приведены по состоянию на 30 декабря 2022 года.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15"/>
        <w:gridCol w:w="1380"/>
        <w:gridCol w:w="1785"/>
      </w:tblGrid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Количество</w:t>
            </w:r>
          </w:p>
        </w:tc>
      </w:tr>
      <w:tr w:rsidR="00EA14FD" w:rsidRPr="005A6CBD" w:rsidTr="00EA14F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47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773AD2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27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учащихся по 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учащихся, успевающих на «4» и «5» по результатам промежуточной аттестации,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447CFC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 класса по русскому языку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ГИА выпускников 9 класса по математике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Средний балл ЕГЭ выпускников 11 класса по русскому языку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773AD2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Средний балл ЕГЭ выпускников 11 класса по математике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неудовлетворительные результаты на ГИА по русскому языку,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447CFC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</w:t>
            </w:r>
            <w:r w:rsidR="00773AD2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(100%)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неудовлетворительные результаты на ГИА по математике,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результаты ниже установленного минимального количества баллов ЕГЭ по русскому языку,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0 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результаты ниже установленного минимального количества баллов ЕГЭ по математике, от общей численности</w:t>
            </w:r>
          </w:p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>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не получили аттестаты,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не получили аттестаты,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9 класса, которые получили аттестаты с отличием, от общей численности выпускников 9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выпускников 11 класса, которые получили аттестаты с отличием, от общей численности выпускников 11 класса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73AD2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 олимпиадах, смотрах, конкурсах,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45 (5%)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 — победителей и призеров олимпиад, смотров, конкурсов от общей численности обучающихся, в 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 (0,4%)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с углубленным изучением отдельных учебных предметов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профильного обучения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учащихся по программам с применением дистанционных образовательных технологий, электронного обучения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учащихся в рамках сетевой формы 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реализации образовательных программ от 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lastRenderedPageBreak/>
              <w:t>0 (0%)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Общая численность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в том числе количество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15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13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 квалификационной категорией от общей численности таких работников, в 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794B4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1(6</w:t>
            </w:r>
            <w:r w:rsidR="00447CFC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794B45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11(73%)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 общей численности таких работников с 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16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6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 xml:space="preserve"> (4</w:t>
            </w: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Численность (удельный вес) 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 общей численности таких работников в 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2 (12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794B45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14 (93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 (0</w:t>
            </w:r>
            <w:r w:rsidR="00EA14FD"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%)</w:t>
            </w:r>
          </w:p>
        </w:tc>
      </w:tr>
      <w:tr w:rsidR="00EA14FD" w:rsidRPr="005A6CBD" w:rsidTr="00EA14FD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D01FF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0.1</w:t>
            </w:r>
          </w:p>
        </w:tc>
      </w:tr>
      <w:tr w:rsidR="00AD01FF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D01FF" w:rsidRPr="005A6CBD" w:rsidRDefault="00AD01FF" w:rsidP="00AD01F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3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 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Наличие в школе читального зала библиотеки, в том числе наличие в ней:</w:t>
            </w:r>
          </w:p>
        </w:tc>
        <w:tc>
          <w:tcPr>
            <w:tcW w:w="138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рабочих мест для работы на 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— </w:t>
            </w:r>
            <w:proofErr w:type="spellStart"/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— средств сканирования и 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да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выхода в интернет с 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EA14FD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  <w:tr w:rsidR="00EA14FD" w:rsidRPr="005A6CBD" w:rsidTr="00EA14FD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EA14FD" w:rsidP="00EA14FD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A14FD" w:rsidRPr="005A6CBD" w:rsidRDefault="00EA14FD" w:rsidP="00EA14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A14FD" w:rsidRPr="005A6CBD" w:rsidRDefault="00246F74" w:rsidP="00246F74">
            <w:pPr>
              <w:spacing w:after="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A6CBD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shd w:val="clear" w:color="auto" w:fill="FFFFCC"/>
                <w:lang w:eastAsia="ru-RU"/>
              </w:rPr>
              <w:t>нет</w:t>
            </w:r>
          </w:p>
        </w:tc>
      </w:tr>
    </w:tbl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Анализ показателей указывает на то, что Школа имеет достаточную инфраструктуру, которая соответствует требованиям </w:t>
      </w:r>
      <w:hyperlink r:id="rId10" w:anchor="/document/99/566085656/" w:history="1">
        <w:r w:rsidRPr="005A6CBD">
          <w:rPr>
            <w:rFonts w:ascii="Times New Roman" w:eastAsia="Times New Roman" w:hAnsi="Times New Roman" w:cs="Times New Roman"/>
            <w:i/>
            <w:iCs/>
            <w:color w:val="000000" w:themeColor="text1"/>
            <w:sz w:val="24"/>
            <w:szCs w:val="24"/>
            <w:lang w:eastAsia="ru-RU"/>
          </w:rPr>
          <w:t>СП 2.4.3648-20</w:t>
        </w:r>
      </w:hyperlink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 и позволяет реализовывать образовательные программы в полном объеме в соответствии с ФГОС общего образования.</w:t>
      </w:r>
    </w:p>
    <w:p w:rsidR="00EA14FD" w:rsidRPr="005A6CBD" w:rsidRDefault="00EA14FD" w:rsidP="00EA14FD">
      <w:pPr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A6CBD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CC"/>
          <w:lang w:eastAsia="ru-RU"/>
        </w:rPr>
        <w:t>Школа укомплектована достаточным количеством педагогических и иных работников, которые имеют высокую квалификацию и регулярно проходят повышение квалификации, что позволяет обеспечивать стабильных качественных результатов образовательных достижений обучающихся.</w:t>
      </w:r>
    </w:p>
    <w:p w:rsidR="00D042C7" w:rsidRPr="005A6CBD" w:rsidRDefault="00D042C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042C7" w:rsidRPr="005A6CBD" w:rsidSect="00347C68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37E0D"/>
    <w:multiLevelType w:val="multilevel"/>
    <w:tmpl w:val="0E04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A3712"/>
    <w:multiLevelType w:val="hybridMultilevel"/>
    <w:tmpl w:val="84460CEA"/>
    <w:lvl w:ilvl="0" w:tplc="DD8C0530">
      <w:start w:val="1"/>
      <w:numFmt w:val="decimal"/>
      <w:lvlText w:val="%1."/>
      <w:lvlJc w:val="left"/>
      <w:pPr>
        <w:ind w:left="1069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E34DA6"/>
    <w:multiLevelType w:val="multilevel"/>
    <w:tmpl w:val="30443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04D48"/>
    <w:multiLevelType w:val="multilevel"/>
    <w:tmpl w:val="F1E44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663F6"/>
    <w:multiLevelType w:val="multilevel"/>
    <w:tmpl w:val="47AC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B866A8"/>
    <w:multiLevelType w:val="multilevel"/>
    <w:tmpl w:val="1F8A3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86553B"/>
    <w:multiLevelType w:val="multilevel"/>
    <w:tmpl w:val="F86E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AF00F7"/>
    <w:multiLevelType w:val="multilevel"/>
    <w:tmpl w:val="5DE80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454CDF"/>
    <w:multiLevelType w:val="multilevel"/>
    <w:tmpl w:val="78167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9A3B78"/>
    <w:multiLevelType w:val="multilevel"/>
    <w:tmpl w:val="6420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B159F1"/>
    <w:multiLevelType w:val="multilevel"/>
    <w:tmpl w:val="96B8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66C0177"/>
    <w:multiLevelType w:val="multilevel"/>
    <w:tmpl w:val="A4B8D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297C3F"/>
    <w:multiLevelType w:val="multilevel"/>
    <w:tmpl w:val="8FEE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E963CC"/>
    <w:multiLevelType w:val="multilevel"/>
    <w:tmpl w:val="BBAC2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3"/>
  </w:num>
  <w:num w:numId="5">
    <w:abstractNumId w:val="12"/>
  </w:num>
  <w:num w:numId="6">
    <w:abstractNumId w:val="5"/>
  </w:num>
  <w:num w:numId="7">
    <w:abstractNumId w:val="10"/>
  </w:num>
  <w:num w:numId="8">
    <w:abstractNumId w:val="6"/>
  </w:num>
  <w:num w:numId="9">
    <w:abstractNumId w:val="4"/>
  </w:num>
  <w:num w:numId="10">
    <w:abstractNumId w:val="7"/>
  </w:num>
  <w:num w:numId="11">
    <w:abstractNumId w:val="8"/>
  </w:num>
  <w:num w:numId="12">
    <w:abstractNumId w:val="2"/>
  </w:num>
  <w:num w:numId="13">
    <w:abstractNumId w:val="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4FD"/>
    <w:rsid w:val="00085B6F"/>
    <w:rsid w:val="001F4951"/>
    <w:rsid w:val="00236A60"/>
    <w:rsid w:val="00246F74"/>
    <w:rsid w:val="002515C0"/>
    <w:rsid w:val="00322E86"/>
    <w:rsid w:val="00331F6E"/>
    <w:rsid w:val="00347C68"/>
    <w:rsid w:val="00447CFC"/>
    <w:rsid w:val="0056118F"/>
    <w:rsid w:val="005A521C"/>
    <w:rsid w:val="005A6CBD"/>
    <w:rsid w:val="006C2F60"/>
    <w:rsid w:val="006F788D"/>
    <w:rsid w:val="00773AD2"/>
    <w:rsid w:val="00794B45"/>
    <w:rsid w:val="00923291"/>
    <w:rsid w:val="00A424F2"/>
    <w:rsid w:val="00AD01FF"/>
    <w:rsid w:val="00D042C7"/>
    <w:rsid w:val="00E302B6"/>
    <w:rsid w:val="00EA14FD"/>
    <w:rsid w:val="00F17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4A410"/>
  <w15:docId w15:val="{FB3AE953-FE7F-4640-A4A4-C5850C09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F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1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A14FD"/>
  </w:style>
  <w:style w:type="character" w:customStyle="1" w:styleId="sfwc">
    <w:name w:val="sfwc"/>
    <w:basedOn w:val="a0"/>
    <w:rsid w:val="00EA14FD"/>
  </w:style>
  <w:style w:type="character" w:customStyle="1" w:styleId="tooltippoint">
    <w:name w:val="tooltip__point"/>
    <w:basedOn w:val="a0"/>
    <w:rsid w:val="00EA14FD"/>
  </w:style>
  <w:style w:type="character" w:customStyle="1" w:styleId="tooltiptext">
    <w:name w:val="tooltip_text"/>
    <w:basedOn w:val="a0"/>
    <w:rsid w:val="00EA14FD"/>
  </w:style>
  <w:style w:type="character" w:styleId="a4">
    <w:name w:val="Strong"/>
    <w:basedOn w:val="a0"/>
    <w:uiPriority w:val="22"/>
    <w:qFormat/>
    <w:rsid w:val="00EA14FD"/>
    <w:rPr>
      <w:b/>
      <w:bCs/>
    </w:rPr>
  </w:style>
  <w:style w:type="character" w:styleId="a5">
    <w:name w:val="Hyperlink"/>
    <w:basedOn w:val="a0"/>
    <w:uiPriority w:val="99"/>
    <w:semiHidden/>
    <w:unhideWhenUsed/>
    <w:rsid w:val="00EA14F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EA14FD"/>
    <w:rPr>
      <w:color w:val="800080"/>
      <w:u w:val="single"/>
    </w:rPr>
  </w:style>
  <w:style w:type="character" w:customStyle="1" w:styleId="recommendations-v4-block">
    <w:name w:val="recommendations-v4-block"/>
    <w:basedOn w:val="a0"/>
    <w:rsid w:val="00EA14FD"/>
  </w:style>
  <w:style w:type="character" w:customStyle="1" w:styleId="recommendations-v4-imagewrapper">
    <w:name w:val="recommendations-v4-image__wrapper"/>
    <w:basedOn w:val="a0"/>
    <w:rsid w:val="00EA14FD"/>
  </w:style>
  <w:style w:type="paragraph" w:styleId="a7">
    <w:name w:val="Balloon Text"/>
    <w:basedOn w:val="a"/>
    <w:link w:val="a8"/>
    <w:uiPriority w:val="99"/>
    <w:semiHidden/>
    <w:unhideWhenUsed/>
    <w:rsid w:val="00EA1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14FD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246F7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ody Text"/>
    <w:basedOn w:val="a"/>
    <w:link w:val="ab"/>
    <w:uiPriority w:val="99"/>
    <w:semiHidden/>
    <w:rsid w:val="00246F74"/>
    <w:pPr>
      <w:tabs>
        <w:tab w:val="left" w:pos="1675"/>
        <w:tab w:val="left" w:pos="2814"/>
      </w:tabs>
      <w:spacing w:after="0" w:line="240" w:lineRule="auto"/>
      <w:jc w:val="center"/>
    </w:pPr>
    <w:rPr>
      <w:rFonts w:ascii="Times New Roman" w:eastAsia="Times New Roman" w:hAnsi="Times New Roman" w:cs="Times New Roman"/>
      <w:w w:val="90"/>
      <w:sz w:val="28"/>
      <w:szCs w:val="28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246F74"/>
    <w:rPr>
      <w:rFonts w:ascii="Times New Roman" w:eastAsia="Times New Roman" w:hAnsi="Times New Roman" w:cs="Times New Roman"/>
      <w:w w:val="90"/>
      <w:sz w:val="28"/>
      <w:szCs w:val="28"/>
      <w:lang w:eastAsia="ru-RU"/>
    </w:rPr>
  </w:style>
  <w:style w:type="paragraph" w:styleId="ac">
    <w:name w:val="List Paragraph"/>
    <w:basedOn w:val="a"/>
    <w:uiPriority w:val="34"/>
    <w:qFormat/>
    <w:rsid w:val="00246F74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02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ip.1obraz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72BFF4-37E7-477D-B6DB-5EC627E8E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15</Pages>
  <Words>4373</Words>
  <Characters>24930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Ильгамова</dc:creator>
  <cp:lastModifiedBy>RePack by Diakov</cp:lastModifiedBy>
  <cp:revision>7</cp:revision>
  <dcterms:created xsi:type="dcterms:W3CDTF">2023-04-25T05:43:00Z</dcterms:created>
  <dcterms:modified xsi:type="dcterms:W3CDTF">2023-05-17T08:02:00Z</dcterms:modified>
</cp:coreProperties>
</file>